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5438" w14:textId="4213E886" w:rsidR="002764E7" w:rsidRDefault="002764E7" w:rsidP="002764E7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val="en-US"/>
        </w:rPr>
        <w:drawing>
          <wp:inline distT="0" distB="0" distL="0" distR="0" wp14:anchorId="10CC2BA8" wp14:editId="33EE34B4">
            <wp:extent cx="1171739" cy="1143160"/>
            <wp:effectExtent l="0" t="0" r="952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N Logo roundel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52D05" w14:textId="433E3468" w:rsidR="004746E2" w:rsidRPr="00B46AE4" w:rsidRDefault="00B4661D" w:rsidP="00B46AE4">
      <w:pPr>
        <w:jc w:val="center"/>
        <w:rPr>
          <w:b/>
          <w:bCs/>
          <w:sz w:val="28"/>
          <w:szCs w:val="28"/>
        </w:rPr>
      </w:pPr>
      <w:r w:rsidRPr="00B46AE4">
        <w:rPr>
          <w:b/>
          <w:bCs/>
          <w:i/>
          <w:iCs/>
          <w:sz w:val="28"/>
          <w:szCs w:val="28"/>
        </w:rPr>
        <w:t>Alton Climate Action &amp; Network</w:t>
      </w:r>
      <w:r w:rsidR="003252DE" w:rsidRPr="00B46AE4">
        <w:rPr>
          <w:b/>
          <w:bCs/>
          <w:sz w:val="28"/>
          <w:szCs w:val="28"/>
        </w:rPr>
        <w:t xml:space="preserve"> </w:t>
      </w:r>
      <w:r w:rsidR="002764E7" w:rsidRPr="00B46AE4">
        <w:rPr>
          <w:b/>
          <w:bCs/>
          <w:sz w:val="28"/>
          <w:szCs w:val="28"/>
        </w:rPr>
        <w:t xml:space="preserve">and </w:t>
      </w:r>
      <w:r w:rsidR="002764E7" w:rsidRPr="00B46AE4">
        <w:rPr>
          <w:b/>
          <w:bCs/>
          <w:i/>
          <w:iCs/>
          <w:sz w:val="28"/>
          <w:szCs w:val="28"/>
        </w:rPr>
        <w:t>Energy Alton</w:t>
      </w:r>
      <w:r w:rsidR="002764E7" w:rsidRPr="00B46AE4">
        <w:rPr>
          <w:b/>
          <w:bCs/>
          <w:sz w:val="28"/>
          <w:szCs w:val="28"/>
        </w:rPr>
        <w:t xml:space="preserve"> </w:t>
      </w:r>
      <w:r w:rsidR="003252DE" w:rsidRPr="00B46AE4">
        <w:rPr>
          <w:b/>
          <w:bCs/>
          <w:sz w:val="28"/>
          <w:szCs w:val="28"/>
        </w:rPr>
        <w:t xml:space="preserve">– response to </w:t>
      </w:r>
      <w:r w:rsidR="002764E7" w:rsidRPr="00B46AE4">
        <w:rPr>
          <w:b/>
          <w:bCs/>
          <w:sz w:val="28"/>
          <w:szCs w:val="28"/>
        </w:rPr>
        <w:t xml:space="preserve">Government </w:t>
      </w:r>
      <w:r w:rsidR="003252DE" w:rsidRPr="00B46AE4">
        <w:rPr>
          <w:b/>
          <w:bCs/>
          <w:sz w:val="28"/>
          <w:szCs w:val="28"/>
        </w:rPr>
        <w:t>consultation</w:t>
      </w:r>
      <w:r w:rsidR="002764E7" w:rsidRPr="00B46AE4">
        <w:rPr>
          <w:b/>
          <w:bCs/>
          <w:sz w:val="28"/>
          <w:szCs w:val="28"/>
        </w:rPr>
        <w:t xml:space="preserve"> on ending the sale of new petrol, diesel and hybrid cars and vans</w:t>
      </w:r>
    </w:p>
    <w:p w14:paraId="5AF226C7" w14:textId="47736AEE" w:rsidR="004746E2" w:rsidRPr="00A9057A" w:rsidRDefault="00B46AE4" w:rsidP="001B65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9057A">
        <w:rPr>
          <w:b/>
          <w:bCs/>
          <w:sz w:val="28"/>
          <w:szCs w:val="28"/>
        </w:rPr>
        <w:t>T</w:t>
      </w:r>
      <w:r w:rsidR="004746E2" w:rsidRPr="00A9057A">
        <w:rPr>
          <w:b/>
          <w:bCs/>
          <w:sz w:val="28"/>
          <w:szCs w:val="28"/>
        </w:rPr>
        <w:t>he phase out date</w:t>
      </w:r>
    </w:p>
    <w:p w14:paraId="2FC384E4" w14:textId="7E62F244" w:rsidR="007F0953" w:rsidRPr="00A9057A" w:rsidRDefault="007F0953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As early as possible</w:t>
      </w:r>
    </w:p>
    <w:p w14:paraId="34F513B7" w14:textId="6730B1D7" w:rsidR="007F0953" w:rsidRPr="00A9057A" w:rsidRDefault="007F0953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This </w:t>
      </w:r>
      <w:r w:rsidR="002764E7" w:rsidRPr="00A9057A">
        <w:rPr>
          <w:sz w:val="28"/>
          <w:szCs w:val="28"/>
        </w:rPr>
        <w:t xml:space="preserve">date </w:t>
      </w:r>
      <w:r w:rsidRPr="00A9057A">
        <w:rPr>
          <w:sz w:val="28"/>
          <w:szCs w:val="28"/>
        </w:rPr>
        <w:t>is dictated by the urgency of the climate emergency, not convenience of consumers and manufacturers.</w:t>
      </w:r>
    </w:p>
    <w:p w14:paraId="03C64537" w14:textId="786B2382" w:rsidR="00490332" w:rsidRPr="00A9057A" w:rsidRDefault="00490332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We regret that this consultation does not include </w:t>
      </w:r>
      <w:r w:rsidR="00B46AE4" w:rsidRPr="00A9057A">
        <w:rPr>
          <w:sz w:val="28"/>
          <w:szCs w:val="28"/>
        </w:rPr>
        <w:t xml:space="preserve">the manufacture of </w:t>
      </w:r>
      <w:r w:rsidRPr="00A9057A">
        <w:rPr>
          <w:sz w:val="28"/>
          <w:szCs w:val="28"/>
        </w:rPr>
        <w:t>HGV’s and other forms of transport which are so important in</w:t>
      </w:r>
      <w:r w:rsidR="00B46AE4" w:rsidRPr="00A9057A">
        <w:rPr>
          <w:sz w:val="28"/>
          <w:szCs w:val="28"/>
        </w:rPr>
        <w:t xml:space="preserve"> reducing greenhouse gas emissions and moving to the use of clean energy</w:t>
      </w:r>
    </w:p>
    <w:p w14:paraId="16C68F44" w14:textId="06F6E7B8" w:rsidR="004746E2" w:rsidRPr="00A9057A" w:rsidRDefault="00B46AE4" w:rsidP="001B65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9057A">
        <w:rPr>
          <w:b/>
          <w:bCs/>
          <w:sz w:val="28"/>
          <w:szCs w:val="28"/>
        </w:rPr>
        <w:t>T</w:t>
      </w:r>
      <w:r w:rsidR="004746E2" w:rsidRPr="00A9057A">
        <w:rPr>
          <w:b/>
          <w:bCs/>
          <w:sz w:val="28"/>
          <w:szCs w:val="28"/>
        </w:rPr>
        <w:t>he definition of what should be phased out</w:t>
      </w:r>
    </w:p>
    <w:p w14:paraId="3A0E4C4A" w14:textId="218DF53A" w:rsidR="00147E41" w:rsidRPr="00A9057A" w:rsidRDefault="00147E41" w:rsidP="00147E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Cars and vans will be a start</w:t>
      </w:r>
      <w:r w:rsidR="00490332" w:rsidRPr="00A9057A">
        <w:rPr>
          <w:sz w:val="28"/>
          <w:szCs w:val="28"/>
        </w:rPr>
        <w:t xml:space="preserve"> – see above 1c</w:t>
      </w:r>
    </w:p>
    <w:p w14:paraId="5A72D78D" w14:textId="0F05EBA0" w:rsidR="004746E2" w:rsidRPr="00A9057A" w:rsidRDefault="00B46AE4" w:rsidP="001B65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9057A">
        <w:rPr>
          <w:b/>
          <w:bCs/>
          <w:sz w:val="28"/>
          <w:szCs w:val="28"/>
        </w:rPr>
        <w:t>B</w:t>
      </w:r>
      <w:r w:rsidR="004746E2" w:rsidRPr="00A9057A">
        <w:rPr>
          <w:b/>
          <w:bCs/>
          <w:sz w:val="28"/>
          <w:szCs w:val="28"/>
        </w:rPr>
        <w:t>arriers to achieving the above proposals</w:t>
      </w:r>
    </w:p>
    <w:p w14:paraId="65AD3287" w14:textId="55624596" w:rsidR="00147E41" w:rsidRPr="00A9057A" w:rsidRDefault="00147E41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Ignorance </w:t>
      </w:r>
      <w:r w:rsidR="00B46AE4" w:rsidRPr="00A9057A">
        <w:rPr>
          <w:sz w:val="28"/>
          <w:szCs w:val="28"/>
        </w:rPr>
        <w:t>and apathy mean that there is a perceived lack of</w:t>
      </w:r>
      <w:r w:rsidRPr="00A9057A">
        <w:rPr>
          <w:sz w:val="28"/>
          <w:szCs w:val="28"/>
        </w:rPr>
        <w:t xml:space="preserve"> public demand/willingness to change</w:t>
      </w:r>
    </w:p>
    <w:p w14:paraId="19BC8879" w14:textId="16C95B86" w:rsidR="00147E41" w:rsidRPr="00A9057A" w:rsidRDefault="00147E41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Imposed changes are likely to be resented and resisted</w:t>
      </w:r>
    </w:p>
    <w:p w14:paraId="54B0EE5E" w14:textId="7E84A852" w:rsidR="007F0953" w:rsidRPr="00A9057A" w:rsidRDefault="007F0953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An industry will grow up renovating and preserving I</w:t>
      </w:r>
      <w:r w:rsidR="00490332" w:rsidRPr="00A9057A">
        <w:rPr>
          <w:sz w:val="28"/>
          <w:szCs w:val="28"/>
        </w:rPr>
        <w:t xml:space="preserve">nternal combustion </w:t>
      </w:r>
      <w:r w:rsidR="005B6AD5" w:rsidRPr="00A9057A">
        <w:rPr>
          <w:sz w:val="28"/>
          <w:szCs w:val="28"/>
        </w:rPr>
        <w:t>engines</w:t>
      </w:r>
      <w:r w:rsidR="00490332" w:rsidRPr="00A9057A">
        <w:rPr>
          <w:sz w:val="28"/>
          <w:szCs w:val="28"/>
        </w:rPr>
        <w:t xml:space="preserve"> (I</w:t>
      </w:r>
      <w:r w:rsidRPr="00A9057A">
        <w:rPr>
          <w:sz w:val="28"/>
          <w:szCs w:val="28"/>
        </w:rPr>
        <w:t>CE</w:t>
      </w:r>
      <w:r w:rsidR="00490332" w:rsidRPr="00A9057A">
        <w:rPr>
          <w:sz w:val="28"/>
          <w:szCs w:val="28"/>
        </w:rPr>
        <w:t>)</w:t>
      </w:r>
      <w:r w:rsidRPr="00A9057A">
        <w:rPr>
          <w:sz w:val="28"/>
          <w:szCs w:val="28"/>
        </w:rPr>
        <w:t xml:space="preserve"> unless restraints are put in place. </w:t>
      </w:r>
    </w:p>
    <w:p w14:paraId="1945F035" w14:textId="6B44A72D" w:rsidR="007F0953" w:rsidRPr="00A9057A" w:rsidRDefault="007F0953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Charging infrastructure</w:t>
      </w:r>
      <w:r w:rsidR="00147E41" w:rsidRPr="00A9057A">
        <w:rPr>
          <w:sz w:val="28"/>
          <w:szCs w:val="28"/>
        </w:rPr>
        <w:t xml:space="preserve"> must be revolutionised</w:t>
      </w:r>
      <w:r w:rsidR="00B46AE4" w:rsidRPr="00A9057A">
        <w:rPr>
          <w:sz w:val="28"/>
          <w:szCs w:val="28"/>
        </w:rPr>
        <w:t>,</w:t>
      </w:r>
      <w:r w:rsidR="00312F1A" w:rsidRPr="00A9057A">
        <w:rPr>
          <w:sz w:val="28"/>
          <w:szCs w:val="28"/>
        </w:rPr>
        <w:t xml:space="preserve"> standardised and simplified</w:t>
      </w:r>
      <w:r w:rsidR="00B875E5" w:rsidRPr="00A9057A">
        <w:rPr>
          <w:sz w:val="28"/>
          <w:szCs w:val="28"/>
        </w:rPr>
        <w:t xml:space="preserve"> – </w:t>
      </w:r>
      <w:r w:rsidR="005B6AD5" w:rsidRPr="00A9057A">
        <w:rPr>
          <w:sz w:val="28"/>
          <w:szCs w:val="28"/>
        </w:rPr>
        <w:t xml:space="preserve">the present system where users need to subscribe to multiple providers and sometimes pre-load </w:t>
      </w:r>
      <w:r w:rsidR="00B46AE4" w:rsidRPr="00A9057A">
        <w:rPr>
          <w:sz w:val="28"/>
          <w:szCs w:val="28"/>
        </w:rPr>
        <w:t xml:space="preserve">membership credit </w:t>
      </w:r>
      <w:r w:rsidR="005B6AD5" w:rsidRPr="00A9057A">
        <w:rPr>
          <w:sz w:val="28"/>
          <w:szCs w:val="28"/>
        </w:rPr>
        <w:t>cards is a</w:t>
      </w:r>
      <w:r w:rsidR="00B46AE4" w:rsidRPr="00A9057A">
        <w:rPr>
          <w:sz w:val="28"/>
          <w:szCs w:val="28"/>
        </w:rPr>
        <w:t xml:space="preserve"> </w:t>
      </w:r>
      <w:r w:rsidR="00AF6BE0" w:rsidRPr="00A9057A">
        <w:rPr>
          <w:sz w:val="28"/>
          <w:szCs w:val="28"/>
        </w:rPr>
        <w:t>huge</w:t>
      </w:r>
      <w:r w:rsidR="005B6AD5" w:rsidRPr="00A9057A">
        <w:rPr>
          <w:sz w:val="28"/>
          <w:szCs w:val="28"/>
        </w:rPr>
        <w:t xml:space="preserve"> disincentive.</w:t>
      </w:r>
    </w:p>
    <w:p w14:paraId="1E6B3E29" w14:textId="4915CFBA" w:rsidR="00B875E5" w:rsidRPr="00A9057A" w:rsidRDefault="00B875E5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Lack of clear incentives to motivate businesses and individuals</w:t>
      </w:r>
    </w:p>
    <w:p w14:paraId="7BA27D94" w14:textId="503A139E" w:rsidR="00490332" w:rsidRPr="00A9057A" w:rsidRDefault="00490332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Possible raw material shortages</w:t>
      </w:r>
      <w:r w:rsidR="00B875E5" w:rsidRPr="00A9057A">
        <w:rPr>
          <w:sz w:val="28"/>
          <w:szCs w:val="28"/>
        </w:rPr>
        <w:t xml:space="preserve"> – though the industry is working hard to find solutions</w:t>
      </w:r>
    </w:p>
    <w:p w14:paraId="6B929180" w14:textId="4FC9E67A" w:rsidR="007F0953" w:rsidRPr="00A9057A" w:rsidRDefault="00B875E5" w:rsidP="007F095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Limited range</w:t>
      </w:r>
      <w:r w:rsidR="00B46AE4" w:rsidRPr="00A9057A">
        <w:rPr>
          <w:sz w:val="28"/>
          <w:szCs w:val="28"/>
        </w:rPr>
        <w:t xml:space="preserve"> of Electric Vehicles (EVs)</w:t>
      </w:r>
      <w:r w:rsidR="00D64749" w:rsidRPr="00A9057A">
        <w:rPr>
          <w:sz w:val="28"/>
          <w:szCs w:val="28"/>
        </w:rPr>
        <w:t xml:space="preserve"> – although range is increasing with new models coming out almost monthly.</w:t>
      </w:r>
    </w:p>
    <w:p w14:paraId="21BE5D85" w14:textId="357F9909" w:rsidR="00147E41" w:rsidRPr="00A9057A" w:rsidRDefault="00D64749" w:rsidP="00147E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Perceived problems with d</w:t>
      </w:r>
      <w:r w:rsidR="007F0953" w:rsidRPr="00A9057A">
        <w:rPr>
          <w:sz w:val="28"/>
          <w:szCs w:val="28"/>
        </w:rPr>
        <w:t>isposal/recycling of batteries</w:t>
      </w:r>
    </w:p>
    <w:p w14:paraId="71105607" w14:textId="6415174E" w:rsidR="00147E41" w:rsidRPr="00A9057A" w:rsidRDefault="00147E41" w:rsidP="00147E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Charging is </w:t>
      </w:r>
      <w:r w:rsidR="00D64749" w:rsidRPr="00A9057A">
        <w:rPr>
          <w:sz w:val="28"/>
          <w:szCs w:val="28"/>
        </w:rPr>
        <w:t xml:space="preserve">currently </w:t>
      </w:r>
      <w:r w:rsidRPr="00A9057A">
        <w:rPr>
          <w:sz w:val="28"/>
          <w:szCs w:val="28"/>
        </w:rPr>
        <w:t xml:space="preserve">impractical for people living in flats, </w:t>
      </w:r>
      <w:r w:rsidR="00D64749" w:rsidRPr="00A9057A">
        <w:rPr>
          <w:sz w:val="28"/>
          <w:szCs w:val="28"/>
        </w:rPr>
        <w:t xml:space="preserve">or who rely </w:t>
      </w:r>
      <w:r w:rsidR="00B46AE4" w:rsidRPr="00A9057A">
        <w:rPr>
          <w:sz w:val="28"/>
          <w:szCs w:val="28"/>
        </w:rPr>
        <w:t xml:space="preserve">on </w:t>
      </w:r>
      <w:r w:rsidRPr="00A9057A">
        <w:rPr>
          <w:sz w:val="28"/>
          <w:szCs w:val="28"/>
        </w:rPr>
        <w:t>street parking.</w:t>
      </w:r>
    </w:p>
    <w:p w14:paraId="4DF03BA2" w14:textId="2815C36D" w:rsidR="007F0953" w:rsidRPr="00A9057A" w:rsidRDefault="00147E41" w:rsidP="00147E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Electric vehicles are expensive.</w:t>
      </w:r>
    </w:p>
    <w:p w14:paraId="62B6E45F" w14:textId="54FFED3A" w:rsidR="00B875E5" w:rsidRPr="00A9057A" w:rsidRDefault="00147E41" w:rsidP="00B875E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lastRenderedPageBreak/>
        <w:t>Demand on the supply of electricity</w:t>
      </w:r>
      <w:r w:rsidR="00B46AE4" w:rsidRPr="00A9057A">
        <w:rPr>
          <w:sz w:val="28"/>
          <w:szCs w:val="28"/>
        </w:rPr>
        <w:t xml:space="preserve"> – although the National Grid</w:t>
      </w:r>
      <w:r w:rsidR="009D57DE" w:rsidRPr="00A9057A">
        <w:rPr>
          <w:sz w:val="28"/>
          <w:szCs w:val="28"/>
        </w:rPr>
        <w:t xml:space="preserve"> say they can </w:t>
      </w:r>
      <w:r w:rsidR="00056BCB" w:rsidRPr="00A9057A">
        <w:rPr>
          <w:sz w:val="28"/>
          <w:szCs w:val="28"/>
        </w:rPr>
        <w:t>cope with the</w:t>
      </w:r>
      <w:r w:rsidR="009D57DE" w:rsidRPr="00A9057A">
        <w:rPr>
          <w:sz w:val="28"/>
          <w:szCs w:val="28"/>
        </w:rPr>
        <w:t xml:space="preserve"> extra demands</w:t>
      </w:r>
    </w:p>
    <w:p w14:paraId="317063D5" w14:textId="793CABA0" w:rsidR="00B875E5" w:rsidRPr="00A9057A" w:rsidRDefault="00B875E5" w:rsidP="00B875E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The British motor industry has been left behind</w:t>
      </w:r>
      <w:r w:rsidR="009D57DE" w:rsidRPr="00A9057A">
        <w:rPr>
          <w:sz w:val="28"/>
          <w:szCs w:val="28"/>
        </w:rPr>
        <w:t xml:space="preserve"> – although some are innovating</w:t>
      </w:r>
      <w:r w:rsidR="00056BCB" w:rsidRPr="00A9057A">
        <w:rPr>
          <w:sz w:val="28"/>
          <w:szCs w:val="28"/>
        </w:rPr>
        <w:t xml:space="preserve"> and could prosper with investment in clean technologies</w:t>
      </w:r>
    </w:p>
    <w:p w14:paraId="65F6FA39" w14:textId="646185A6" w:rsidR="00147E41" w:rsidRPr="00A9057A" w:rsidRDefault="00B875E5" w:rsidP="00B875E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We are no longer in the EU</w:t>
      </w:r>
      <w:r w:rsidR="00056BCB" w:rsidRPr="00A9057A">
        <w:rPr>
          <w:sz w:val="28"/>
          <w:szCs w:val="28"/>
        </w:rPr>
        <w:t>. This acted as a driver for countries to comply with stricter emission laws</w:t>
      </w:r>
      <w:r w:rsidR="00AF6BE0" w:rsidRPr="00A9057A">
        <w:rPr>
          <w:sz w:val="28"/>
          <w:szCs w:val="28"/>
        </w:rPr>
        <w:t xml:space="preserve"> and promote joint technical, research and manufacturing potential with European partners. </w:t>
      </w:r>
    </w:p>
    <w:p w14:paraId="38EBD0C5" w14:textId="78B10D87" w:rsidR="007F0953" w:rsidRPr="00A9057A" w:rsidRDefault="00056BCB" w:rsidP="00147E4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9057A">
        <w:rPr>
          <w:b/>
          <w:bCs/>
          <w:sz w:val="28"/>
          <w:szCs w:val="28"/>
        </w:rPr>
        <w:t>T</w:t>
      </w:r>
      <w:r w:rsidR="004746E2" w:rsidRPr="00A9057A">
        <w:rPr>
          <w:b/>
          <w:bCs/>
          <w:sz w:val="28"/>
          <w:szCs w:val="28"/>
        </w:rPr>
        <w:t>he impact of these ambitions on different sectors of industry and society</w:t>
      </w:r>
    </w:p>
    <w:p w14:paraId="4A9A10E2" w14:textId="23DD2699" w:rsidR="005B6AD5" w:rsidRPr="00A9057A" w:rsidRDefault="005B6AD5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See the above</w:t>
      </w:r>
    </w:p>
    <w:p w14:paraId="761E71AD" w14:textId="3B60E855" w:rsidR="005B6AD5" w:rsidRPr="00A9057A" w:rsidRDefault="00A1667D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Improved public health, quality of life and productivity: </w:t>
      </w:r>
      <w:r w:rsidR="005B6AD5" w:rsidRPr="00A9057A">
        <w:rPr>
          <w:sz w:val="28"/>
          <w:szCs w:val="28"/>
        </w:rPr>
        <w:t>Cleaner air, less noise pollution</w:t>
      </w:r>
      <w:r w:rsidRPr="00A9057A">
        <w:rPr>
          <w:sz w:val="28"/>
          <w:szCs w:val="28"/>
        </w:rPr>
        <w:t xml:space="preserve"> – </w:t>
      </w:r>
      <w:r w:rsidR="00056BCB" w:rsidRPr="00A9057A">
        <w:rPr>
          <w:sz w:val="28"/>
          <w:szCs w:val="28"/>
        </w:rPr>
        <w:t xml:space="preserve">leading to a </w:t>
      </w:r>
      <w:r w:rsidRPr="00A9057A">
        <w:rPr>
          <w:sz w:val="28"/>
          <w:szCs w:val="28"/>
        </w:rPr>
        <w:t>reduction in health care costs.</w:t>
      </w:r>
    </w:p>
    <w:p w14:paraId="65633BCF" w14:textId="1262F3F7" w:rsidR="005B6AD5" w:rsidRPr="00A9057A" w:rsidRDefault="00056BCB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Massive r</w:t>
      </w:r>
      <w:r w:rsidR="005B6AD5" w:rsidRPr="00A9057A">
        <w:rPr>
          <w:sz w:val="28"/>
          <w:szCs w:val="28"/>
        </w:rPr>
        <w:t xml:space="preserve">eduction in </w:t>
      </w:r>
      <w:r w:rsidR="00A1667D" w:rsidRPr="00A9057A">
        <w:rPr>
          <w:sz w:val="28"/>
          <w:szCs w:val="28"/>
        </w:rPr>
        <w:t>motoring</w:t>
      </w:r>
      <w:r w:rsidR="005B6AD5" w:rsidRPr="00A9057A">
        <w:rPr>
          <w:sz w:val="28"/>
          <w:szCs w:val="28"/>
        </w:rPr>
        <w:t xml:space="preserve"> costs</w:t>
      </w:r>
      <w:r w:rsidRPr="00A9057A">
        <w:rPr>
          <w:sz w:val="28"/>
          <w:szCs w:val="28"/>
        </w:rPr>
        <w:t xml:space="preserve"> for fuel, parts and servicing.</w:t>
      </w:r>
    </w:p>
    <w:p w14:paraId="4A6DE546" w14:textId="02473D5F" w:rsidR="00A1667D" w:rsidRPr="00A9057A" w:rsidRDefault="00056BCB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Policies promoting clean energy will lead to a d</w:t>
      </w:r>
      <w:r w:rsidR="00A1667D" w:rsidRPr="00A9057A">
        <w:rPr>
          <w:sz w:val="28"/>
          <w:szCs w:val="28"/>
        </w:rPr>
        <w:t>iversifying and decentralising of energy generation and storage.</w:t>
      </w:r>
    </w:p>
    <w:p w14:paraId="6A67F149" w14:textId="705DA7EF" w:rsidR="00A1667D" w:rsidRPr="00A9057A" w:rsidRDefault="00A1667D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Potential use of </w:t>
      </w:r>
      <w:r w:rsidR="00AF6BE0" w:rsidRPr="00A9057A">
        <w:rPr>
          <w:sz w:val="28"/>
          <w:szCs w:val="28"/>
        </w:rPr>
        <w:t xml:space="preserve">a </w:t>
      </w:r>
      <w:proofErr w:type="gramStart"/>
      <w:r w:rsidR="00AF6BE0" w:rsidRPr="00A9057A">
        <w:rPr>
          <w:sz w:val="28"/>
          <w:szCs w:val="28"/>
        </w:rPr>
        <w:t>country wide</w:t>
      </w:r>
      <w:proofErr w:type="gramEnd"/>
      <w:r w:rsidR="00AF6BE0" w:rsidRPr="00A9057A">
        <w:rPr>
          <w:sz w:val="28"/>
          <w:szCs w:val="28"/>
        </w:rPr>
        <w:t xml:space="preserve"> network of EVs connected to the grid</w:t>
      </w:r>
      <w:r w:rsidR="006A1F78" w:rsidRPr="00A9057A">
        <w:rPr>
          <w:sz w:val="28"/>
          <w:szCs w:val="28"/>
        </w:rPr>
        <w:t xml:space="preserve"> and acting as a power source/buffer </w:t>
      </w:r>
      <w:r w:rsidR="00056BCB" w:rsidRPr="00A9057A">
        <w:rPr>
          <w:sz w:val="28"/>
          <w:szCs w:val="28"/>
        </w:rPr>
        <w:t xml:space="preserve">together </w:t>
      </w:r>
      <w:r w:rsidRPr="00A9057A">
        <w:rPr>
          <w:sz w:val="28"/>
          <w:szCs w:val="28"/>
        </w:rPr>
        <w:t xml:space="preserve">with the introduction of </w:t>
      </w:r>
      <w:r w:rsidR="00B4661D" w:rsidRPr="00A9057A">
        <w:rPr>
          <w:sz w:val="28"/>
          <w:szCs w:val="28"/>
        </w:rPr>
        <w:t>second-generation</w:t>
      </w:r>
      <w:r w:rsidRPr="00A9057A">
        <w:rPr>
          <w:sz w:val="28"/>
          <w:szCs w:val="28"/>
        </w:rPr>
        <w:t xml:space="preserve"> smart meters.</w:t>
      </w:r>
    </w:p>
    <w:p w14:paraId="0DC7B875" w14:textId="1EFF421F" w:rsidR="00A1667D" w:rsidRPr="00A9057A" w:rsidRDefault="00A1667D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Reduced risk of environmental degradation </w:t>
      </w:r>
      <w:r w:rsidR="00056BCB" w:rsidRPr="00A9057A">
        <w:rPr>
          <w:sz w:val="28"/>
          <w:szCs w:val="28"/>
        </w:rPr>
        <w:t xml:space="preserve">such as oil spills and </w:t>
      </w:r>
      <w:r w:rsidRPr="00A9057A">
        <w:rPr>
          <w:sz w:val="28"/>
          <w:szCs w:val="28"/>
        </w:rPr>
        <w:t>mining.</w:t>
      </w:r>
    </w:p>
    <w:p w14:paraId="0DAF438C" w14:textId="440F6E17" w:rsidR="00A1667D" w:rsidRPr="00A9057A" w:rsidRDefault="00A1667D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Boost to green industries, Br</w:t>
      </w:r>
      <w:r w:rsidR="00056BCB" w:rsidRPr="00A9057A">
        <w:rPr>
          <w:sz w:val="28"/>
          <w:szCs w:val="28"/>
        </w:rPr>
        <w:t>itish Research &amp; Development</w:t>
      </w:r>
      <w:r w:rsidRPr="00A9057A">
        <w:rPr>
          <w:sz w:val="28"/>
          <w:szCs w:val="28"/>
        </w:rPr>
        <w:t>, with more green jobs.</w:t>
      </w:r>
    </w:p>
    <w:p w14:paraId="3B8E8772" w14:textId="6A993D0A" w:rsidR="004746E2" w:rsidRPr="00A9057A" w:rsidRDefault="00C92AFA" w:rsidP="001B65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9057A">
        <w:rPr>
          <w:b/>
          <w:bCs/>
          <w:sz w:val="28"/>
          <w:szCs w:val="28"/>
        </w:rPr>
        <w:t>W</w:t>
      </w:r>
      <w:r w:rsidR="004746E2" w:rsidRPr="00A9057A">
        <w:rPr>
          <w:b/>
          <w:bCs/>
          <w:sz w:val="28"/>
          <w:szCs w:val="28"/>
        </w:rPr>
        <w:t>hat measures are required by government and others to achieve the earlier phase out date</w:t>
      </w:r>
    </w:p>
    <w:p w14:paraId="6E4903D0" w14:textId="6BDEB263" w:rsidR="00D64749" w:rsidRPr="00A9057A" w:rsidRDefault="00B875E5" w:rsidP="00B46AE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Stop subsidising the fossil fuel industry</w:t>
      </w:r>
      <w:r w:rsidR="00D64749" w:rsidRPr="00A9057A">
        <w:rPr>
          <w:sz w:val="28"/>
          <w:szCs w:val="28"/>
        </w:rPr>
        <w:t xml:space="preserve"> and use the money for well thought-out incentives</w:t>
      </w:r>
      <w:r w:rsidR="00C92AFA" w:rsidRPr="00A9057A">
        <w:rPr>
          <w:sz w:val="28"/>
          <w:szCs w:val="28"/>
        </w:rPr>
        <w:t xml:space="preserve"> </w:t>
      </w:r>
      <w:r w:rsidR="00056BCB" w:rsidRPr="00A9057A">
        <w:rPr>
          <w:sz w:val="28"/>
          <w:szCs w:val="28"/>
        </w:rPr>
        <w:t>to move to zero emission modes of transport.</w:t>
      </w:r>
    </w:p>
    <w:p w14:paraId="555277C0" w14:textId="731E1281" w:rsidR="00147E41" w:rsidRPr="00A9057A" w:rsidRDefault="00147E41" w:rsidP="00D6474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Public education</w:t>
      </w:r>
      <w:r w:rsidR="00AF6BE0" w:rsidRPr="00A9057A">
        <w:rPr>
          <w:sz w:val="28"/>
          <w:szCs w:val="28"/>
        </w:rPr>
        <w:t xml:space="preserve"> to generat</w:t>
      </w:r>
      <w:r w:rsidR="006A1F78" w:rsidRPr="00A9057A">
        <w:rPr>
          <w:sz w:val="28"/>
          <w:szCs w:val="28"/>
        </w:rPr>
        <w:t xml:space="preserve">e a public will to cooperate, engage more members of the public to want to switch and </w:t>
      </w:r>
      <w:r w:rsidR="00AF6BE0" w:rsidRPr="00A9057A">
        <w:rPr>
          <w:sz w:val="28"/>
          <w:szCs w:val="28"/>
        </w:rPr>
        <w:t>to counter false information. It could mirror the response to the Covid-19 epidemic.</w:t>
      </w:r>
    </w:p>
    <w:p w14:paraId="5181632B" w14:textId="712C008D" w:rsidR="00D64749" w:rsidRPr="00A9057A" w:rsidRDefault="00147E41" w:rsidP="00D6474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Make electric vehicles more attractive </w:t>
      </w:r>
    </w:p>
    <w:p w14:paraId="3B6B2108" w14:textId="77777777" w:rsidR="00B875E5" w:rsidRPr="00A9057A" w:rsidRDefault="00B875E5" w:rsidP="00B875E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Promote EVs by having them </w:t>
      </w:r>
      <w:proofErr w:type="gramStart"/>
      <w:r w:rsidRPr="00A9057A">
        <w:rPr>
          <w:sz w:val="28"/>
          <w:szCs w:val="28"/>
        </w:rPr>
        <w:t>zero rated</w:t>
      </w:r>
      <w:proofErr w:type="gramEnd"/>
      <w:r w:rsidRPr="00A9057A">
        <w:rPr>
          <w:sz w:val="28"/>
          <w:szCs w:val="28"/>
        </w:rPr>
        <w:t xml:space="preserve"> for VAT and steadily increase VAT on ICE cars.</w:t>
      </w:r>
    </w:p>
    <w:p w14:paraId="17DEFF68" w14:textId="422CE900" w:rsidR="00B875E5" w:rsidRPr="00A9057A" w:rsidRDefault="00B875E5" w:rsidP="0013057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lastRenderedPageBreak/>
        <w:t>Retain the zero DVLA road ta</w:t>
      </w:r>
      <w:r w:rsidR="00130570" w:rsidRPr="00A9057A">
        <w:rPr>
          <w:sz w:val="28"/>
          <w:szCs w:val="28"/>
        </w:rPr>
        <w:t xml:space="preserve">x for EVs and raise it for gas guzzling ICE </w:t>
      </w:r>
      <w:proofErr w:type="gramStart"/>
      <w:r w:rsidR="00130570" w:rsidRPr="00A9057A">
        <w:rPr>
          <w:sz w:val="28"/>
          <w:szCs w:val="28"/>
        </w:rPr>
        <w:t>car</w:t>
      </w:r>
      <w:r w:rsidR="00AF6BE0" w:rsidRPr="00A9057A">
        <w:rPr>
          <w:sz w:val="28"/>
          <w:szCs w:val="28"/>
        </w:rPr>
        <w:t>s</w:t>
      </w:r>
      <w:r w:rsidRPr="00A9057A">
        <w:rPr>
          <w:sz w:val="28"/>
          <w:szCs w:val="28"/>
        </w:rPr>
        <w:t xml:space="preserve"> </w:t>
      </w:r>
      <w:r w:rsidR="00130570" w:rsidRPr="00A9057A">
        <w:rPr>
          <w:sz w:val="28"/>
          <w:szCs w:val="28"/>
        </w:rPr>
        <w:t>.</w:t>
      </w:r>
      <w:proofErr w:type="gramEnd"/>
      <w:r w:rsidR="00130570" w:rsidRPr="00A9057A">
        <w:rPr>
          <w:sz w:val="28"/>
          <w:szCs w:val="28"/>
        </w:rPr>
        <w:t xml:space="preserve"> Consider Introducing a new road fund licence category at a substantially higher </w:t>
      </w:r>
      <w:r w:rsidR="006A1F78" w:rsidRPr="00A9057A">
        <w:rPr>
          <w:sz w:val="28"/>
          <w:szCs w:val="28"/>
        </w:rPr>
        <w:t>rate for v</w:t>
      </w:r>
      <w:r w:rsidR="00130570" w:rsidRPr="00A9057A">
        <w:rPr>
          <w:sz w:val="28"/>
          <w:szCs w:val="28"/>
        </w:rPr>
        <w:t>ehicles</w:t>
      </w:r>
      <w:r w:rsidR="006A1F78" w:rsidRPr="00A9057A">
        <w:rPr>
          <w:sz w:val="28"/>
          <w:szCs w:val="28"/>
        </w:rPr>
        <w:t xml:space="preserve"> with high emissions</w:t>
      </w:r>
      <w:r w:rsidR="00130570" w:rsidRPr="00A9057A">
        <w:rPr>
          <w:sz w:val="28"/>
          <w:szCs w:val="28"/>
        </w:rPr>
        <w:t xml:space="preserve">. These vehicles produce </w:t>
      </w:r>
      <w:r w:rsidR="006A1F78" w:rsidRPr="00A9057A">
        <w:rPr>
          <w:sz w:val="28"/>
          <w:szCs w:val="28"/>
        </w:rPr>
        <w:t xml:space="preserve">tend to produce </w:t>
      </w:r>
      <w:r w:rsidR="00130570" w:rsidRPr="00A9057A">
        <w:rPr>
          <w:sz w:val="28"/>
          <w:szCs w:val="28"/>
        </w:rPr>
        <w:t>excess noise, pollution, road wear and fuel consumption.</w:t>
      </w:r>
      <w:r w:rsidR="006A1F78" w:rsidRPr="00A9057A">
        <w:rPr>
          <w:sz w:val="28"/>
          <w:szCs w:val="28"/>
        </w:rPr>
        <w:t xml:space="preserve"> The objective should be to eliminate carbon and other dangerous emissions</w:t>
      </w:r>
    </w:p>
    <w:p w14:paraId="439DCA8C" w14:textId="70C29F8A" w:rsidR="009D57DE" w:rsidRPr="00A9057A" w:rsidRDefault="009D57DE" w:rsidP="00B875E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Consider carbon tax on ICE vehicles</w:t>
      </w:r>
    </w:p>
    <w:p w14:paraId="60F907E7" w14:textId="77777777" w:rsidR="00B875E5" w:rsidRPr="00A9057A" w:rsidRDefault="00B875E5" w:rsidP="00B875E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Look at Norway's lead in promoting EVs</w:t>
      </w:r>
    </w:p>
    <w:p w14:paraId="570023D2" w14:textId="74058002" w:rsidR="00B875E5" w:rsidRPr="00A9057A" w:rsidRDefault="00D64749" w:rsidP="00147E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More on-street charging – perhaps though lamp posts (amp posts?) and parking meters</w:t>
      </w:r>
    </w:p>
    <w:p w14:paraId="105255E2" w14:textId="5BD98AC3" w:rsidR="005B6AD5" w:rsidRPr="00A9057A" w:rsidRDefault="00C92AFA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Electric charging units</w:t>
      </w:r>
      <w:r w:rsidR="005B6AD5" w:rsidRPr="00A9057A">
        <w:rPr>
          <w:sz w:val="28"/>
          <w:szCs w:val="28"/>
        </w:rPr>
        <w:t xml:space="preserve"> as standard in all new build houses and if no garages then on-street provision. Home </w:t>
      </w:r>
      <w:r w:rsidRPr="00A9057A">
        <w:rPr>
          <w:sz w:val="28"/>
          <w:szCs w:val="28"/>
        </w:rPr>
        <w:t xml:space="preserve">electric </w:t>
      </w:r>
      <w:r w:rsidR="005B6AD5" w:rsidRPr="00A9057A">
        <w:rPr>
          <w:sz w:val="28"/>
          <w:szCs w:val="28"/>
        </w:rPr>
        <w:t xml:space="preserve">storage batteries and </w:t>
      </w:r>
      <w:r w:rsidRPr="00A9057A">
        <w:rPr>
          <w:sz w:val="28"/>
          <w:szCs w:val="28"/>
        </w:rPr>
        <w:t xml:space="preserve">Solar </w:t>
      </w:r>
      <w:r w:rsidR="005B6AD5" w:rsidRPr="00A9057A">
        <w:rPr>
          <w:sz w:val="28"/>
          <w:szCs w:val="28"/>
        </w:rPr>
        <w:t>PVs compulsory for all new builds.</w:t>
      </w:r>
    </w:p>
    <w:p w14:paraId="120CCE48" w14:textId="5217D2A4" w:rsidR="005B6AD5" w:rsidRPr="00A9057A" w:rsidRDefault="005B6AD5" w:rsidP="005B6A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>Promote the public charging system by forcing all providers to allow purchase of their electricity by credit/debit cards just as in petrol stations.</w:t>
      </w:r>
      <w:bookmarkStart w:id="0" w:name="_GoBack"/>
      <w:bookmarkEnd w:id="0"/>
    </w:p>
    <w:p w14:paraId="76F8BE3C" w14:textId="6A95D696" w:rsidR="005B6AD5" w:rsidRPr="00A9057A" w:rsidRDefault="005B6AD5" w:rsidP="00B46AE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57A">
        <w:rPr>
          <w:sz w:val="28"/>
          <w:szCs w:val="28"/>
        </w:rPr>
        <w:t xml:space="preserve">Confirm support for the </w:t>
      </w:r>
      <w:hyperlink r:id="rId9" w:history="1">
        <w:r w:rsidRPr="00A9057A">
          <w:rPr>
            <w:rStyle w:val="Hyperlink"/>
            <w:color w:val="auto"/>
            <w:sz w:val="28"/>
            <w:szCs w:val="28"/>
          </w:rPr>
          <w:t>Road to Zero</w:t>
        </w:r>
      </w:hyperlink>
      <w:r w:rsidRPr="00A9057A">
        <w:rPr>
          <w:sz w:val="28"/>
          <w:szCs w:val="28"/>
        </w:rPr>
        <w:t xml:space="preserve"> document and its policies.</w:t>
      </w:r>
    </w:p>
    <w:sectPr w:rsidR="005B6AD5" w:rsidRPr="00A9057A" w:rsidSect="002764E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DA20" w14:textId="77777777" w:rsidR="00056BCB" w:rsidRDefault="00056BCB" w:rsidP="002764E7">
      <w:pPr>
        <w:spacing w:after="0" w:line="240" w:lineRule="auto"/>
      </w:pPr>
      <w:r>
        <w:separator/>
      </w:r>
    </w:p>
  </w:endnote>
  <w:endnote w:type="continuationSeparator" w:id="0">
    <w:p w14:paraId="2A4EC218" w14:textId="77777777" w:rsidR="00056BCB" w:rsidRDefault="00056BCB" w:rsidP="0027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693C" w14:textId="77777777" w:rsidR="00056BCB" w:rsidRDefault="00056BCB" w:rsidP="002764E7">
      <w:pPr>
        <w:spacing w:after="0" w:line="240" w:lineRule="auto"/>
      </w:pPr>
      <w:r>
        <w:separator/>
      </w:r>
    </w:p>
  </w:footnote>
  <w:footnote w:type="continuationSeparator" w:id="0">
    <w:p w14:paraId="67B470C3" w14:textId="77777777" w:rsidR="00056BCB" w:rsidRDefault="00056BCB" w:rsidP="0027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878"/>
    <w:multiLevelType w:val="hybridMultilevel"/>
    <w:tmpl w:val="CEAE7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3819"/>
    <w:multiLevelType w:val="hybridMultilevel"/>
    <w:tmpl w:val="8E526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5486"/>
    <w:multiLevelType w:val="hybridMultilevel"/>
    <w:tmpl w:val="B5F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2"/>
    <w:rsid w:val="00056BCB"/>
    <w:rsid w:val="00130570"/>
    <w:rsid w:val="00147E41"/>
    <w:rsid w:val="00195BA7"/>
    <w:rsid w:val="001B65C3"/>
    <w:rsid w:val="00226EC2"/>
    <w:rsid w:val="002764E7"/>
    <w:rsid w:val="00312F1A"/>
    <w:rsid w:val="003252DE"/>
    <w:rsid w:val="004746E2"/>
    <w:rsid w:val="00490332"/>
    <w:rsid w:val="005B6AD5"/>
    <w:rsid w:val="006A1F78"/>
    <w:rsid w:val="007F0953"/>
    <w:rsid w:val="009D57DE"/>
    <w:rsid w:val="00A1667D"/>
    <w:rsid w:val="00A37406"/>
    <w:rsid w:val="00A9057A"/>
    <w:rsid w:val="00AD2FDB"/>
    <w:rsid w:val="00AF6BE0"/>
    <w:rsid w:val="00B4661D"/>
    <w:rsid w:val="00B46AE4"/>
    <w:rsid w:val="00B875E5"/>
    <w:rsid w:val="00C92AFA"/>
    <w:rsid w:val="00D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A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6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6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2F1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5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7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E7"/>
  </w:style>
  <w:style w:type="paragraph" w:styleId="Footer">
    <w:name w:val="footer"/>
    <w:basedOn w:val="Normal"/>
    <w:link w:val="FooterChar"/>
    <w:uiPriority w:val="99"/>
    <w:unhideWhenUsed/>
    <w:rsid w:val="0027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E7"/>
  </w:style>
  <w:style w:type="paragraph" w:styleId="BalloonText">
    <w:name w:val="Balloon Text"/>
    <w:basedOn w:val="Normal"/>
    <w:link w:val="BalloonTextChar"/>
    <w:uiPriority w:val="99"/>
    <w:semiHidden/>
    <w:unhideWhenUsed/>
    <w:rsid w:val="00B46A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6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6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2F1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5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7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E7"/>
  </w:style>
  <w:style w:type="paragraph" w:styleId="Footer">
    <w:name w:val="footer"/>
    <w:basedOn w:val="Normal"/>
    <w:link w:val="FooterChar"/>
    <w:uiPriority w:val="99"/>
    <w:unhideWhenUsed/>
    <w:rsid w:val="0027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E7"/>
  </w:style>
  <w:style w:type="paragraph" w:styleId="BalloonText">
    <w:name w:val="Balloon Text"/>
    <w:basedOn w:val="Normal"/>
    <w:link w:val="BalloonTextChar"/>
    <w:uiPriority w:val="99"/>
    <w:semiHidden/>
    <w:unhideWhenUsed/>
    <w:rsid w:val="00B46A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assets.publishing.service.gov.uk/government/uploads/system/uploads/attachment_data/file/739460/road-to-zero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Willis</dc:creator>
  <cp:keywords/>
  <dc:description/>
  <cp:lastModifiedBy>Robert Booker</cp:lastModifiedBy>
  <cp:revision>11</cp:revision>
  <dcterms:created xsi:type="dcterms:W3CDTF">2020-06-08T14:35:00Z</dcterms:created>
  <dcterms:modified xsi:type="dcterms:W3CDTF">2020-06-16T08:38:00Z</dcterms:modified>
</cp:coreProperties>
</file>